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A44E" w14:textId="35FDE74D" w:rsidR="00452941" w:rsidRPr="00D0587B" w:rsidRDefault="00EE7ABE" w:rsidP="00D0587B">
      <w:pPr>
        <w:widowControl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kern w:val="0"/>
          <w:sz w:val="30"/>
          <w:szCs w:val="30"/>
        </w:rPr>
      </w:pPr>
      <w:r w:rsidRPr="00D0587B">
        <w:rPr>
          <w:rFonts w:ascii="华文中宋" w:eastAsia="华文中宋" w:hAnsi="华文中宋" w:hint="eastAsia"/>
          <w:kern w:val="0"/>
          <w:sz w:val="30"/>
          <w:szCs w:val="30"/>
        </w:rPr>
        <w:t>关于</w:t>
      </w:r>
      <w:r w:rsidR="00B77E93">
        <w:rPr>
          <w:rFonts w:ascii="华文中宋" w:eastAsia="华文中宋" w:hAnsi="华文中宋" w:hint="eastAsia"/>
          <w:kern w:val="0"/>
          <w:sz w:val="30"/>
          <w:szCs w:val="30"/>
        </w:rPr>
        <w:t>学术学位</w:t>
      </w:r>
      <w:r w:rsidRPr="00D0587B">
        <w:rPr>
          <w:rFonts w:ascii="华文中宋" w:eastAsia="华文中宋" w:hAnsi="华文中宋" w:hint="eastAsia"/>
          <w:kern w:val="0"/>
          <w:sz w:val="30"/>
          <w:szCs w:val="30"/>
        </w:rPr>
        <w:t>研究生课程成绩</w:t>
      </w:r>
      <w:r w:rsidR="005B1BCB">
        <w:rPr>
          <w:rFonts w:ascii="华文中宋" w:eastAsia="华文中宋" w:hAnsi="华文中宋" w:hint="eastAsia"/>
          <w:kern w:val="0"/>
          <w:sz w:val="30"/>
          <w:szCs w:val="30"/>
        </w:rPr>
        <w:t>优秀</w:t>
      </w:r>
      <w:r w:rsidR="005B1BCB">
        <w:rPr>
          <w:rFonts w:ascii="华文中宋" w:eastAsia="华文中宋" w:hAnsi="华文中宋"/>
          <w:kern w:val="0"/>
          <w:sz w:val="30"/>
          <w:szCs w:val="30"/>
        </w:rPr>
        <w:t>等级比例</w:t>
      </w:r>
      <w:r w:rsidR="005B1BCB">
        <w:rPr>
          <w:rFonts w:ascii="华文中宋" w:eastAsia="华文中宋" w:hAnsi="华文中宋" w:hint="eastAsia"/>
          <w:kern w:val="0"/>
          <w:sz w:val="30"/>
          <w:szCs w:val="30"/>
        </w:rPr>
        <w:t>适度微调</w:t>
      </w:r>
      <w:r w:rsidR="005B1BCB">
        <w:rPr>
          <w:rFonts w:ascii="华文中宋" w:eastAsia="华文中宋" w:hAnsi="华文中宋"/>
          <w:kern w:val="0"/>
          <w:sz w:val="30"/>
          <w:szCs w:val="30"/>
        </w:rPr>
        <w:t>的</w:t>
      </w:r>
      <w:r w:rsidR="00F20810">
        <w:rPr>
          <w:rFonts w:ascii="华文中宋" w:eastAsia="华文中宋" w:hAnsi="华文中宋" w:hint="eastAsia"/>
          <w:kern w:val="0"/>
          <w:sz w:val="30"/>
          <w:szCs w:val="30"/>
        </w:rPr>
        <w:t>通知</w:t>
      </w:r>
    </w:p>
    <w:p w14:paraId="689F3F4D" w14:textId="77777777" w:rsidR="00B77E93" w:rsidRDefault="00B77E93" w:rsidP="00043D23">
      <w:pPr>
        <w:widowControl/>
        <w:adjustRightInd w:val="0"/>
        <w:snapToGrid w:val="0"/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7E66AA41" w14:textId="77777777" w:rsidR="005B1BCB" w:rsidRDefault="005B1BCB" w:rsidP="00043D23">
      <w:pPr>
        <w:widowControl/>
        <w:adjustRightInd w:val="0"/>
        <w:snapToGrid w:val="0"/>
        <w:spacing w:line="360" w:lineRule="auto"/>
        <w:rPr>
          <w:rFonts w:ascii="黑体" w:eastAsia="黑体" w:hAnsi="黑体"/>
          <w:kern w:val="0"/>
          <w:sz w:val="24"/>
          <w:szCs w:val="24"/>
        </w:rPr>
      </w:pPr>
      <w:r w:rsidRPr="005B1BCB">
        <w:rPr>
          <w:rFonts w:ascii="黑体" w:eastAsia="黑体" w:hAnsi="黑体" w:hint="eastAsia"/>
          <w:kern w:val="0"/>
          <w:sz w:val="24"/>
          <w:szCs w:val="24"/>
        </w:rPr>
        <w:t>各培养单位</w:t>
      </w:r>
      <w:r w:rsidRPr="005B1BCB">
        <w:rPr>
          <w:rFonts w:ascii="黑体" w:eastAsia="黑体" w:hAnsi="黑体"/>
          <w:kern w:val="0"/>
          <w:sz w:val="24"/>
          <w:szCs w:val="24"/>
        </w:rPr>
        <w:t>：</w:t>
      </w:r>
    </w:p>
    <w:p w14:paraId="78CC9FD7" w14:textId="77777777" w:rsidR="00926765" w:rsidRDefault="005B1BCB" w:rsidP="00043D23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根据</w:t>
      </w:r>
      <w:r w:rsidR="00E5318E" w:rsidRPr="00D0587B">
        <w:rPr>
          <w:rFonts w:ascii="仿宋" w:eastAsia="仿宋" w:hAnsi="仿宋" w:hint="eastAsia"/>
          <w:kern w:val="0"/>
          <w:sz w:val="24"/>
          <w:szCs w:val="24"/>
        </w:rPr>
        <w:t>《华东师范大学研究生课程学习和成绩管理规定》（华师研</w:t>
      </w:r>
      <w:r w:rsidR="00143FDE" w:rsidRPr="00D0587B">
        <w:rPr>
          <w:rFonts w:ascii="仿宋" w:eastAsia="仿宋" w:hAnsi="仿宋" w:hint="eastAsia"/>
          <w:kern w:val="0"/>
          <w:sz w:val="24"/>
          <w:szCs w:val="24"/>
        </w:rPr>
        <w:t>〔</w:t>
      </w:r>
      <w:r w:rsidR="00E5318E" w:rsidRPr="00D0587B">
        <w:rPr>
          <w:rFonts w:ascii="仿宋" w:eastAsia="仿宋" w:hAnsi="仿宋" w:hint="eastAsia"/>
          <w:kern w:val="0"/>
          <w:sz w:val="24"/>
          <w:szCs w:val="24"/>
        </w:rPr>
        <w:t>2019</w:t>
      </w:r>
      <w:r w:rsidR="00143FDE" w:rsidRPr="00D0587B">
        <w:rPr>
          <w:rFonts w:ascii="仿宋" w:eastAsia="仿宋" w:hAnsi="仿宋" w:hint="eastAsia"/>
          <w:kern w:val="0"/>
          <w:sz w:val="24"/>
          <w:szCs w:val="24"/>
        </w:rPr>
        <w:t>〕</w:t>
      </w:r>
      <w:r w:rsidR="00E5318E" w:rsidRPr="00D0587B">
        <w:rPr>
          <w:rFonts w:ascii="仿宋" w:eastAsia="仿宋" w:hAnsi="仿宋" w:hint="eastAsia"/>
          <w:kern w:val="0"/>
          <w:sz w:val="24"/>
          <w:szCs w:val="24"/>
        </w:rPr>
        <w:t>349号），</w:t>
      </w:r>
      <w:r w:rsidR="00E554D2" w:rsidRPr="00DC7C5E">
        <w:rPr>
          <w:rFonts w:ascii="仿宋" w:eastAsia="仿宋" w:hAnsi="仿宋" w:hint="eastAsia"/>
          <w:b/>
          <w:kern w:val="0"/>
          <w:sz w:val="24"/>
          <w:szCs w:val="24"/>
        </w:rPr>
        <w:t>每门</w:t>
      </w:r>
      <w:r w:rsidR="00E5318E" w:rsidRPr="00DC7C5E">
        <w:rPr>
          <w:rFonts w:ascii="仿宋" w:eastAsia="仿宋" w:hAnsi="仿宋" w:hint="eastAsia"/>
          <w:b/>
          <w:kern w:val="0"/>
          <w:sz w:val="24"/>
          <w:szCs w:val="24"/>
        </w:rPr>
        <w:t>课程等级成绩为A（百分制90分以上）的人数不超过该班修读人数的30%</w:t>
      </w:r>
      <w:r w:rsidR="00B7516D" w:rsidRPr="00DC7C5E">
        <w:rPr>
          <w:rFonts w:ascii="仿宋" w:eastAsia="仿宋" w:hAnsi="仿宋" w:hint="eastAsia"/>
          <w:b/>
          <w:kern w:val="0"/>
          <w:sz w:val="24"/>
          <w:szCs w:val="24"/>
        </w:rPr>
        <w:t>。</w:t>
      </w:r>
      <w:r w:rsidR="00B7516D">
        <w:rPr>
          <w:rFonts w:ascii="仿宋" w:eastAsia="仿宋" w:hAnsi="仿宋" w:hint="eastAsia"/>
          <w:kern w:val="0"/>
          <w:sz w:val="24"/>
          <w:szCs w:val="24"/>
        </w:rPr>
        <w:t>该规定希望通过严格</w:t>
      </w:r>
      <w:r w:rsidR="00B7516D">
        <w:rPr>
          <w:rFonts w:ascii="仿宋" w:eastAsia="仿宋" w:hAnsi="仿宋"/>
          <w:kern w:val="0"/>
          <w:sz w:val="24"/>
          <w:szCs w:val="24"/>
        </w:rPr>
        <w:t>规范的成绩评价，</w:t>
      </w:r>
      <w:r>
        <w:rPr>
          <w:rFonts w:ascii="仿宋" w:eastAsia="仿宋" w:hAnsi="仿宋" w:hint="eastAsia"/>
          <w:kern w:val="0"/>
          <w:sz w:val="24"/>
          <w:szCs w:val="24"/>
        </w:rPr>
        <w:t>以</w:t>
      </w:r>
      <w:r>
        <w:rPr>
          <w:rFonts w:ascii="仿宋" w:eastAsia="仿宋" w:hAnsi="仿宋"/>
          <w:kern w:val="0"/>
          <w:sz w:val="24"/>
          <w:szCs w:val="24"/>
        </w:rPr>
        <w:t>落实</w:t>
      </w:r>
      <w:r w:rsidRPr="00D0587B">
        <w:rPr>
          <w:rFonts w:ascii="仿宋" w:eastAsia="仿宋" w:hAnsi="仿宋" w:hint="eastAsia"/>
          <w:kern w:val="0"/>
          <w:sz w:val="24"/>
          <w:szCs w:val="24"/>
        </w:rPr>
        <w:t>绩点制评价</w:t>
      </w:r>
      <w:r w:rsidR="00B7516D">
        <w:rPr>
          <w:rFonts w:ascii="仿宋" w:eastAsia="仿宋" w:hAnsi="仿宋" w:hint="eastAsia"/>
          <w:kern w:val="0"/>
          <w:sz w:val="24"/>
          <w:szCs w:val="24"/>
        </w:rPr>
        <w:t>、</w:t>
      </w:r>
      <w:r>
        <w:rPr>
          <w:rFonts w:ascii="仿宋" w:eastAsia="仿宋" w:hAnsi="仿宋"/>
          <w:kern w:val="0"/>
          <w:sz w:val="24"/>
          <w:szCs w:val="24"/>
        </w:rPr>
        <w:t>满足</w:t>
      </w:r>
      <w:r w:rsidR="00B7516D">
        <w:rPr>
          <w:rFonts w:ascii="仿宋" w:eastAsia="仿宋" w:hAnsi="仿宋" w:hint="eastAsia"/>
          <w:kern w:val="0"/>
          <w:sz w:val="24"/>
          <w:szCs w:val="24"/>
        </w:rPr>
        <w:t>越来</w:t>
      </w:r>
      <w:r w:rsidR="00B7516D">
        <w:rPr>
          <w:rFonts w:ascii="仿宋" w:eastAsia="仿宋" w:hAnsi="仿宋"/>
          <w:kern w:val="0"/>
          <w:sz w:val="24"/>
          <w:szCs w:val="24"/>
        </w:rPr>
        <w:t>越多的</w:t>
      </w:r>
      <w:r>
        <w:rPr>
          <w:rFonts w:ascii="仿宋" w:eastAsia="仿宋" w:hAnsi="仿宋" w:hint="eastAsia"/>
          <w:kern w:val="0"/>
          <w:sz w:val="24"/>
          <w:szCs w:val="24"/>
        </w:rPr>
        <w:t>研究生</w:t>
      </w:r>
      <w:r>
        <w:rPr>
          <w:rFonts w:ascii="仿宋" w:eastAsia="仿宋" w:hAnsi="仿宋"/>
          <w:kern w:val="0"/>
          <w:sz w:val="24"/>
          <w:szCs w:val="24"/>
        </w:rPr>
        <w:t>对</w:t>
      </w:r>
      <w:r w:rsidRPr="00D0587B">
        <w:rPr>
          <w:rFonts w:ascii="仿宋" w:eastAsia="仿宋" w:hAnsi="仿宋" w:hint="eastAsia"/>
          <w:kern w:val="0"/>
          <w:sz w:val="24"/>
          <w:szCs w:val="24"/>
        </w:rPr>
        <w:t>绩点制</w:t>
      </w:r>
      <w:r w:rsidRPr="00D0587B">
        <w:rPr>
          <w:rFonts w:ascii="仿宋" w:eastAsia="仿宋" w:hAnsi="仿宋"/>
          <w:kern w:val="0"/>
          <w:sz w:val="24"/>
          <w:szCs w:val="24"/>
        </w:rPr>
        <w:t>成绩</w:t>
      </w:r>
      <w:r w:rsidRPr="00D0587B">
        <w:rPr>
          <w:rFonts w:ascii="仿宋" w:eastAsia="仿宋" w:hAnsi="仿宋" w:hint="eastAsia"/>
          <w:kern w:val="0"/>
          <w:sz w:val="24"/>
          <w:szCs w:val="24"/>
        </w:rPr>
        <w:t>单</w:t>
      </w:r>
      <w:r>
        <w:rPr>
          <w:rFonts w:ascii="仿宋" w:eastAsia="仿宋" w:hAnsi="仿宋" w:hint="eastAsia"/>
          <w:kern w:val="0"/>
          <w:sz w:val="24"/>
          <w:szCs w:val="24"/>
        </w:rPr>
        <w:t>的</w:t>
      </w:r>
      <w:r>
        <w:rPr>
          <w:rFonts w:ascii="仿宋" w:eastAsia="仿宋" w:hAnsi="仿宋"/>
          <w:kern w:val="0"/>
          <w:sz w:val="24"/>
          <w:szCs w:val="24"/>
        </w:rPr>
        <w:t>需求。</w:t>
      </w:r>
    </w:p>
    <w:p w14:paraId="34007A8D" w14:textId="56B2C32C" w:rsidR="00634851" w:rsidRPr="00DC7C5E" w:rsidRDefault="00926765" w:rsidP="00043D23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该规定实施</w:t>
      </w:r>
      <w:r>
        <w:rPr>
          <w:rFonts w:ascii="仿宋" w:eastAsia="仿宋" w:hAnsi="仿宋"/>
          <w:kern w:val="0"/>
          <w:sz w:val="24"/>
          <w:szCs w:val="24"/>
        </w:rPr>
        <w:t>以来</w:t>
      </w:r>
      <w:r>
        <w:rPr>
          <w:rFonts w:ascii="仿宋" w:eastAsia="仿宋" w:hAnsi="仿宋" w:hint="eastAsia"/>
          <w:kern w:val="0"/>
          <w:sz w:val="24"/>
          <w:szCs w:val="24"/>
        </w:rPr>
        <w:t>，一方面</w:t>
      </w:r>
      <w:r w:rsidRPr="00D0587B">
        <w:rPr>
          <w:rFonts w:ascii="仿宋" w:eastAsia="仿宋" w:hAnsi="仿宋" w:hint="eastAsia"/>
          <w:kern w:val="0"/>
          <w:sz w:val="24"/>
          <w:szCs w:val="24"/>
        </w:rPr>
        <w:t>强化</w:t>
      </w:r>
      <w:r w:rsidR="001F3D8F">
        <w:rPr>
          <w:rFonts w:ascii="仿宋" w:eastAsia="仿宋" w:hAnsi="仿宋" w:hint="eastAsia"/>
          <w:kern w:val="0"/>
          <w:sz w:val="24"/>
          <w:szCs w:val="24"/>
        </w:rPr>
        <w:t>了</w:t>
      </w:r>
      <w:r w:rsidRPr="00D0587B">
        <w:rPr>
          <w:rFonts w:ascii="仿宋" w:eastAsia="仿宋" w:hAnsi="仿宋" w:hint="eastAsia"/>
          <w:kern w:val="0"/>
          <w:sz w:val="24"/>
          <w:szCs w:val="24"/>
        </w:rPr>
        <w:t>过程质量管理，推进</w:t>
      </w:r>
      <w:r w:rsidR="001F3D8F">
        <w:rPr>
          <w:rFonts w:ascii="仿宋" w:eastAsia="仿宋" w:hAnsi="仿宋" w:hint="eastAsia"/>
          <w:kern w:val="0"/>
          <w:sz w:val="24"/>
          <w:szCs w:val="24"/>
        </w:rPr>
        <w:t>了</w:t>
      </w:r>
      <w:r w:rsidRPr="00D0587B">
        <w:rPr>
          <w:rFonts w:ascii="仿宋" w:eastAsia="仿宋" w:hAnsi="仿宋" w:hint="eastAsia"/>
          <w:kern w:val="0"/>
          <w:sz w:val="24"/>
          <w:szCs w:val="24"/>
        </w:rPr>
        <w:t>课程学习质量提升</w:t>
      </w:r>
      <w:r w:rsidR="001F3D8F">
        <w:rPr>
          <w:rFonts w:ascii="仿宋" w:eastAsia="仿宋" w:hAnsi="仿宋" w:hint="eastAsia"/>
          <w:kern w:val="0"/>
          <w:sz w:val="24"/>
          <w:szCs w:val="24"/>
        </w:rPr>
        <w:t>；</w:t>
      </w:r>
      <w:r w:rsidR="001F3D8F">
        <w:rPr>
          <w:rFonts w:ascii="仿宋" w:eastAsia="仿宋" w:hAnsi="仿宋"/>
          <w:kern w:val="0"/>
          <w:sz w:val="24"/>
          <w:szCs w:val="24"/>
        </w:rPr>
        <w:t>另一方面</w:t>
      </w:r>
      <w:r w:rsidR="001F3D8F">
        <w:rPr>
          <w:rFonts w:ascii="仿宋" w:eastAsia="仿宋" w:hAnsi="仿宋" w:hint="eastAsia"/>
          <w:kern w:val="0"/>
          <w:sz w:val="24"/>
          <w:szCs w:val="24"/>
        </w:rPr>
        <w:t>也因</w:t>
      </w:r>
      <w:r>
        <w:rPr>
          <w:rFonts w:ascii="仿宋" w:eastAsia="仿宋" w:hAnsi="仿宋" w:hint="eastAsia"/>
          <w:kern w:val="0"/>
          <w:sz w:val="24"/>
          <w:szCs w:val="24"/>
        </w:rPr>
        <w:t>研究生</w:t>
      </w:r>
      <w:r w:rsidRPr="00B7516D">
        <w:rPr>
          <w:rFonts w:ascii="仿宋" w:eastAsia="仿宋" w:hAnsi="仿宋" w:hint="eastAsia"/>
          <w:kern w:val="0"/>
          <w:sz w:val="24"/>
          <w:szCs w:val="24"/>
        </w:rPr>
        <w:t>教育教学</w:t>
      </w:r>
      <w:r>
        <w:rPr>
          <w:rFonts w:ascii="仿宋" w:eastAsia="仿宋" w:hAnsi="仿宋" w:hint="eastAsia"/>
          <w:kern w:val="0"/>
          <w:sz w:val="24"/>
          <w:szCs w:val="24"/>
        </w:rPr>
        <w:t>的</w:t>
      </w:r>
      <w:r>
        <w:rPr>
          <w:rFonts w:ascii="仿宋" w:eastAsia="仿宋" w:hAnsi="仿宋"/>
          <w:kern w:val="0"/>
          <w:sz w:val="24"/>
          <w:szCs w:val="24"/>
        </w:rPr>
        <w:t>特殊性（</w:t>
      </w:r>
      <w:r>
        <w:rPr>
          <w:rFonts w:ascii="仿宋" w:eastAsia="仿宋" w:hAnsi="仿宋" w:hint="eastAsia"/>
          <w:kern w:val="0"/>
          <w:sz w:val="24"/>
          <w:szCs w:val="24"/>
        </w:rPr>
        <w:t>比如</w:t>
      </w:r>
      <w:r>
        <w:rPr>
          <w:rFonts w:ascii="仿宋" w:eastAsia="仿宋" w:hAnsi="仿宋"/>
          <w:kern w:val="0"/>
          <w:sz w:val="24"/>
          <w:szCs w:val="24"/>
        </w:rPr>
        <w:t>说班级人数较少）</w:t>
      </w:r>
      <w:r w:rsidR="001F3D8F">
        <w:rPr>
          <w:rFonts w:ascii="仿宋" w:eastAsia="仿宋" w:hAnsi="仿宋" w:hint="eastAsia"/>
          <w:kern w:val="0"/>
          <w:sz w:val="24"/>
          <w:szCs w:val="24"/>
        </w:rPr>
        <w:t>等</w:t>
      </w:r>
      <w:r>
        <w:rPr>
          <w:rFonts w:ascii="仿宋" w:eastAsia="仿宋" w:hAnsi="仿宋" w:hint="eastAsia"/>
          <w:kern w:val="0"/>
          <w:sz w:val="24"/>
          <w:szCs w:val="24"/>
        </w:rPr>
        <w:t>，</w:t>
      </w:r>
      <w:r w:rsidR="00DC7C5E">
        <w:rPr>
          <w:rFonts w:ascii="仿宋" w:eastAsia="仿宋" w:hAnsi="仿宋" w:hint="eastAsia"/>
          <w:kern w:val="0"/>
          <w:sz w:val="24"/>
          <w:szCs w:val="24"/>
        </w:rPr>
        <w:t>表现出</w:t>
      </w:r>
      <w:r w:rsidR="001F3D8F">
        <w:rPr>
          <w:rFonts w:ascii="仿宋" w:eastAsia="仿宋" w:hAnsi="仿宋" w:hint="eastAsia"/>
          <w:kern w:val="0"/>
          <w:sz w:val="24"/>
          <w:szCs w:val="24"/>
        </w:rPr>
        <w:t>一定</w:t>
      </w:r>
      <w:r w:rsidR="001F3D8F">
        <w:rPr>
          <w:rFonts w:ascii="仿宋" w:eastAsia="仿宋" w:hAnsi="仿宋"/>
          <w:kern w:val="0"/>
          <w:sz w:val="24"/>
          <w:szCs w:val="24"/>
        </w:rPr>
        <w:t>的</w:t>
      </w:r>
      <w:r w:rsidR="001F3D8F">
        <w:rPr>
          <w:rFonts w:ascii="仿宋" w:eastAsia="仿宋" w:hAnsi="仿宋" w:hint="eastAsia"/>
          <w:kern w:val="0"/>
          <w:sz w:val="24"/>
          <w:szCs w:val="24"/>
        </w:rPr>
        <w:t>局限性</w:t>
      </w:r>
      <w:r w:rsidR="001F3D8F">
        <w:rPr>
          <w:rFonts w:ascii="仿宋" w:eastAsia="仿宋" w:hAnsi="仿宋"/>
          <w:kern w:val="0"/>
          <w:sz w:val="24"/>
          <w:szCs w:val="24"/>
        </w:rPr>
        <w:t>。</w:t>
      </w:r>
      <w:r w:rsidR="001F3D8F">
        <w:rPr>
          <w:rFonts w:ascii="仿宋" w:eastAsia="仿宋" w:hAnsi="仿宋" w:hint="eastAsia"/>
          <w:kern w:val="0"/>
          <w:sz w:val="24"/>
          <w:szCs w:val="24"/>
        </w:rPr>
        <w:t>现</w:t>
      </w:r>
      <w:r w:rsidR="001F3D8F" w:rsidRPr="00D0587B">
        <w:rPr>
          <w:rFonts w:ascii="仿宋" w:eastAsia="仿宋" w:hAnsi="仿宋" w:hint="eastAsia"/>
          <w:kern w:val="0"/>
          <w:sz w:val="24"/>
          <w:szCs w:val="24"/>
        </w:rPr>
        <w:t>结合学校推进《深化新时代教育评价改革总体方案》实施，根据研究生教育教学特点，</w:t>
      </w:r>
      <w:r w:rsidR="001F3D8F">
        <w:rPr>
          <w:rFonts w:ascii="仿宋" w:eastAsia="仿宋" w:hAnsi="仿宋" w:hint="eastAsia"/>
          <w:kern w:val="0"/>
          <w:sz w:val="24"/>
          <w:szCs w:val="24"/>
        </w:rPr>
        <w:t>在</w:t>
      </w:r>
      <w:r w:rsidR="001F3D8F" w:rsidRPr="00D0587B">
        <w:rPr>
          <w:rFonts w:ascii="仿宋" w:eastAsia="仿宋" w:hAnsi="仿宋" w:hint="eastAsia"/>
          <w:kern w:val="0"/>
          <w:sz w:val="24"/>
          <w:szCs w:val="24"/>
        </w:rPr>
        <w:t>严格学业标准，完善课程学业评价制度，推进过程性和分类多维评价</w:t>
      </w:r>
      <w:r w:rsidR="001F3D8F">
        <w:rPr>
          <w:rFonts w:ascii="仿宋" w:eastAsia="仿宋" w:hAnsi="仿宋" w:hint="eastAsia"/>
          <w:kern w:val="0"/>
          <w:sz w:val="24"/>
          <w:szCs w:val="24"/>
        </w:rPr>
        <w:t>的</w:t>
      </w:r>
      <w:r w:rsidR="001F3D8F">
        <w:rPr>
          <w:rFonts w:ascii="仿宋" w:eastAsia="仿宋" w:hAnsi="仿宋"/>
          <w:kern w:val="0"/>
          <w:sz w:val="24"/>
          <w:szCs w:val="24"/>
        </w:rPr>
        <w:t>前提下，</w:t>
      </w:r>
      <w:r w:rsidR="00F54279" w:rsidRPr="00DC7C5E">
        <w:rPr>
          <w:rFonts w:ascii="仿宋" w:eastAsia="仿宋" w:hAnsi="仿宋" w:hint="eastAsia"/>
          <w:bCs/>
          <w:kern w:val="0"/>
          <w:sz w:val="24"/>
          <w:szCs w:val="24"/>
        </w:rPr>
        <w:t>对</w:t>
      </w:r>
      <w:r w:rsidR="00F54279" w:rsidRPr="00DC7C5E">
        <w:rPr>
          <w:rFonts w:ascii="仿宋" w:eastAsia="仿宋" w:hAnsi="仿宋"/>
          <w:bCs/>
          <w:kern w:val="0"/>
          <w:sz w:val="24"/>
          <w:szCs w:val="24"/>
        </w:rPr>
        <w:t>上述规定调整如下：</w:t>
      </w:r>
    </w:p>
    <w:p w14:paraId="1124365D" w14:textId="227307EA" w:rsidR="00634851" w:rsidRPr="00A10B8C" w:rsidRDefault="00E554D2" w:rsidP="00043D23">
      <w:pPr>
        <w:widowControl/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color w:val="FF0000"/>
          <w:kern w:val="0"/>
          <w:sz w:val="24"/>
          <w:szCs w:val="24"/>
        </w:rPr>
      </w:pPr>
      <w:r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对于</w:t>
      </w:r>
      <w:r w:rsidR="005D7D2A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班级修读人数</w:t>
      </w:r>
      <w:r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10人</w:t>
      </w:r>
      <w:r w:rsidR="00C416D4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及</w:t>
      </w:r>
      <w:r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以下的课程，A（或90分以上）的成绩等级总量可</w:t>
      </w:r>
      <w:r w:rsidR="005D7D2A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适当</w:t>
      </w:r>
      <w:r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突破30%</w:t>
      </w:r>
      <w:r w:rsidR="00DB278F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；对于</w:t>
      </w:r>
      <w:r w:rsidR="005D7D2A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班级修读人数</w:t>
      </w:r>
      <w:r w:rsidR="00DB278F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10人以上的课程，</w:t>
      </w:r>
      <w:r w:rsidR="001B4D7A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经严格</w:t>
      </w:r>
      <w:r w:rsidR="00DB278F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考核</w:t>
      </w:r>
      <w:r w:rsidR="001B4D7A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，如</w:t>
      </w:r>
      <w:r w:rsidR="00DB278F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优秀人数</w:t>
      </w:r>
      <w:r w:rsidR="001B4D7A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较</w:t>
      </w:r>
      <w:r w:rsidR="00DB278F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多，由任课教师提供相关</w:t>
      </w:r>
      <w:r w:rsidR="00A924BB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说明材料，在培养系统中申请后</w:t>
      </w:r>
      <w:r w:rsidR="00DB278F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可突破30%限制。</w:t>
      </w:r>
    </w:p>
    <w:p w14:paraId="7C284A62" w14:textId="7F885A55" w:rsidR="00F54279" w:rsidRPr="00A10B8C" w:rsidRDefault="00F54279" w:rsidP="00431326">
      <w:pPr>
        <w:widowControl/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color w:val="FF0000"/>
          <w:kern w:val="0"/>
          <w:sz w:val="24"/>
          <w:szCs w:val="24"/>
        </w:rPr>
      </w:pPr>
      <w:r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该方案从2020-2021学年秋季学期期末（202</w:t>
      </w:r>
      <w:r w:rsidR="00177A9F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1</w:t>
      </w:r>
      <w:r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年1月</w:t>
      </w:r>
      <w:r w:rsidR="00177A9F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20</w:t>
      </w:r>
      <w:r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日起</w:t>
      </w:r>
      <w:r w:rsidR="00EA26DB"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）</w:t>
      </w:r>
      <w:r w:rsidRPr="00A10B8C">
        <w:rPr>
          <w:rFonts w:ascii="仿宋" w:eastAsia="仿宋" w:hAnsi="仿宋" w:hint="eastAsia"/>
          <w:b/>
          <w:color w:val="FF0000"/>
          <w:kern w:val="0"/>
          <w:sz w:val="24"/>
          <w:szCs w:val="24"/>
        </w:rPr>
        <w:t>开始执行。</w:t>
      </w:r>
    </w:p>
    <w:p w14:paraId="3BE19C5A" w14:textId="2E0E8D97" w:rsidR="00B73E14" w:rsidRDefault="00F54279" w:rsidP="000F3ED0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目前</w:t>
      </w:r>
      <w:r w:rsidR="00DB278F" w:rsidRPr="00D0587B">
        <w:rPr>
          <w:rFonts w:ascii="仿宋" w:eastAsia="仿宋" w:hAnsi="仿宋" w:hint="eastAsia"/>
          <w:kern w:val="0"/>
          <w:sz w:val="24"/>
          <w:szCs w:val="24"/>
        </w:rPr>
        <w:t>研究生院</w:t>
      </w:r>
      <w:r>
        <w:rPr>
          <w:rFonts w:ascii="仿宋" w:eastAsia="仿宋" w:hAnsi="仿宋" w:hint="eastAsia"/>
          <w:kern w:val="0"/>
          <w:sz w:val="24"/>
          <w:szCs w:val="24"/>
        </w:rPr>
        <w:t>已</w:t>
      </w:r>
      <w:r w:rsidR="001B4D7A" w:rsidRPr="00D0587B">
        <w:rPr>
          <w:rFonts w:ascii="仿宋" w:eastAsia="仿宋" w:hAnsi="仿宋" w:hint="eastAsia"/>
          <w:kern w:val="0"/>
          <w:sz w:val="24"/>
          <w:szCs w:val="24"/>
        </w:rPr>
        <w:t>按照</w:t>
      </w:r>
      <w:r w:rsidR="00A924BB">
        <w:rPr>
          <w:rFonts w:ascii="仿宋" w:eastAsia="仿宋" w:hAnsi="仿宋" w:hint="eastAsia"/>
          <w:kern w:val="0"/>
          <w:sz w:val="24"/>
          <w:szCs w:val="24"/>
        </w:rPr>
        <w:t>上述方案，</w:t>
      </w:r>
      <w:r w:rsidR="00D67E59">
        <w:rPr>
          <w:rFonts w:ascii="仿宋" w:eastAsia="仿宋" w:hAnsi="仿宋" w:hint="eastAsia"/>
          <w:kern w:val="0"/>
          <w:sz w:val="24"/>
          <w:szCs w:val="24"/>
        </w:rPr>
        <w:t>优化</w:t>
      </w:r>
      <w:r w:rsidR="00A924BB">
        <w:rPr>
          <w:rFonts w:ascii="仿宋" w:eastAsia="仿宋" w:hAnsi="仿宋" w:hint="eastAsia"/>
          <w:kern w:val="0"/>
          <w:sz w:val="24"/>
          <w:szCs w:val="24"/>
        </w:rPr>
        <w:t>成绩录入功能，</w:t>
      </w:r>
      <w:r w:rsidR="00D67E59">
        <w:rPr>
          <w:rFonts w:ascii="仿宋" w:eastAsia="仿宋" w:hAnsi="仿宋" w:hint="eastAsia"/>
          <w:kern w:val="0"/>
          <w:sz w:val="24"/>
          <w:szCs w:val="24"/>
        </w:rPr>
        <w:t>操作</w:t>
      </w:r>
      <w:r w:rsidR="00D67E59">
        <w:rPr>
          <w:rFonts w:ascii="仿宋" w:eastAsia="仿宋" w:hAnsi="仿宋"/>
          <w:kern w:val="0"/>
          <w:sz w:val="24"/>
          <w:szCs w:val="24"/>
        </w:rPr>
        <w:t>指南</w:t>
      </w:r>
      <w:r w:rsidR="00D67E59">
        <w:rPr>
          <w:rFonts w:ascii="仿宋" w:eastAsia="仿宋" w:hAnsi="仿宋" w:hint="eastAsia"/>
          <w:kern w:val="0"/>
          <w:sz w:val="24"/>
          <w:szCs w:val="24"/>
        </w:rPr>
        <w:t>附后。</w:t>
      </w:r>
    </w:p>
    <w:p w14:paraId="5684AC82" w14:textId="7F5A9FE9" w:rsidR="00B73E14" w:rsidRDefault="00B73E14" w:rsidP="000F3ED0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/>
          <w:kern w:val="0"/>
          <w:sz w:val="24"/>
          <w:szCs w:val="24"/>
        </w:rPr>
        <w:t xml:space="preserve">                                         </w:t>
      </w:r>
      <w:bookmarkStart w:id="0" w:name="_GoBack"/>
      <w:bookmarkEnd w:id="0"/>
    </w:p>
    <w:p w14:paraId="3ADACBF9" w14:textId="7CB0F6FE" w:rsidR="00B73E14" w:rsidRDefault="00D67E59" w:rsidP="00F54279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附</w:t>
      </w:r>
      <w:r>
        <w:rPr>
          <w:rFonts w:ascii="仿宋" w:eastAsia="仿宋" w:hAnsi="仿宋"/>
          <w:kern w:val="0"/>
          <w:sz w:val="24"/>
          <w:szCs w:val="24"/>
        </w:rPr>
        <w:t>：成绩</w:t>
      </w:r>
      <w:r>
        <w:rPr>
          <w:rFonts w:ascii="仿宋" w:eastAsia="仿宋" w:hAnsi="仿宋" w:hint="eastAsia"/>
          <w:kern w:val="0"/>
          <w:sz w:val="24"/>
          <w:szCs w:val="24"/>
        </w:rPr>
        <w:t>优秀等级</w:t>
      </w:r>
      <w:r>
        <w:rPr>
          <w:rFonts w:ascii="仿宋" w:eastAsia="仿宋" w:hAnsi="仿宋"/>
          <w:kern w:val="0"/>
          <w:sz w:val="24"/>
          <w:szCs w:val="24"/>
        </w:rPr>
        <w:t>比例调整操作指南</w:t>
      </w:r>
      <w:r w:rsidR="00AE4308">
        <w:rPr>
          <w:rFonts w:ascii="仿宋" w:eastAsia="仿宋" w:hAnsi="仿宋" w:hint="eastAsia"/>
          <w:kern w:val="0"/>
          <w:sz w:val="24"/>
          <w:szCs w:val="24"/>
        </w:rPr>
        <w:t>（见</w:t>
      </w:r>
      <w:r w:rsidR="00AE4308">
        <w:rPr>
          <w:rFonts w:ascii="仿宋" w:eastAsia="仿宋" w:hAnsi="仿宋"/>
          <w:kern w:val="0"/>
          <w:sz w:val="24"/>
          <w:szCs w:val="24"/>
        </w:rPr>
        <w:t>附件</w:t>
      </w:r>
      <w:r w:rsidR="00AE4308">
        <w:rPr>
          <w:rFonts w:ascii="仿宋" w:eastAsia="仿宋" w:hAnsi="仿宋" w:hint="eastAsia"/>
          <w:kern w:val="0"/>
          <w:sz w:val="24"/>
          <w:szCs w:val="24"/>
        </w:rPr>
        <w:t>通知）</w:t>
      </w:r>
    </w:p>
    <w:p w14:paraId="25DD3480" w14:textId="77777777" w:rsidR="00D67E59" w:rsidRDefault="00D67E59" w:rsidP="00F54279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14:paraId="3233C7DA" w14:textId="77777777" w:rsidR="00D67E59" w:rsidRDefault="00D67E59" w:rsidP="00F54279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14:paraId="0786B643" w14:textId="5176D221" w:rsidR="00D67E59" w:rsidRPr="008E1E83" w:rsidRDefault="008E1E83" w:rsidP="008E1E83">
      <w:pPr>
        <w:widowControl/>
        <w:adjustRightInd w:val="0"/>
        <w:snapToGrid w:val="0"/>
        <w:spacing w:line="360" w:lineRule="auto"/>
        <w:ind w:firstLineChars="200" w:firstLine="562"/>
        <w:jc w:val="center"/>
        <w:rPr>
          <w:rFonts w:ascii="仿宋" w:eastAsia="仿宋" w:hAnsi="仿宋"/>
          <w:b/>
          <w:kern w:val="0"/>
          <w:sz w:val="28"/>
          <w:szCs w:val="28"/>
        </w:rPr>
      </w:pPr>
      <w:r w:rsidRPr="008E1E83">
        <w:rPr>
          <w:rFonts w:ascii="仿宋" w:eastAsia="仿宋" w:hAnsi="仿宋" w:hint="eastAsia"/>
          <w:b/>
          <w:kern w:val="0"/>
          <w:sz w:val="28"/>
          <w:szCs w:val="28"/>
        </w:rPr>
        <w:t>成绩优秀等级比例调整操作指南</w:t>
      </w:r>
    </w:p>
    <w:p w14:paraId="560AE76E" w14:textId="77777777" w:rsidR="00D67E59" w:rsidRDefault="00D67E59" w:rsidP="00F54279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14:paraId="7B5D3E8C" w14:textId="42DE50DD" w:rsidR="00D67E59" w:rsidRDefault="00D67E59" w:rsidP="00F54279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一</w:t>
      </w:r>
      <w:r>
        <w:rPr>
          <w:rFonts w:ascii="仿宋" w:eastAsia="仿宋" w:hAnsi="仿宋"/>
          <w:kern w:val="0"/>
          <w:sz w:val="24"/>
          <w:szCs w:val="24"/>
        </w:rPr>
        <w:t>、</w:t>
      </w:r>
      <w:r>
        <w:rPr>
          <w:rFonts w:ascii="仿宋" w:eastAsia="仿宋" w:hAnsi="仿宋" w:hint="eastAsia"/>
          <w:kern w:val="0"/>
          <w:sz w:val="24"/>
          <w:szCs w:val="24"/>
        </w:rPr>
        <w:t>进入</w:t>
      </w:r>
      <w:r>
        <w:rPr>
          <w:rFonts w:ascii="仿宋" w:eastAsia="仿宋" w:hAnsi="仿宋"/>
          <w:kern w:val="0"/>
          <w:sz w:val="24"/>
          <w:szCs w:val="24"/>
        </w:rPr>
        <w:t>成绩录入页面</w:t>
      </w:r>
      <w:r w:rsidR="00DD57C5">
        <w:rPr>
          <w:rFonts w:ascii="仿宋" w:eastAsia="仿宋" w:hAnsi="仿宋" w:hint="eastAsia"/>
          <w:kern w:val="0"/>
          <w:sz w:val="24"/>
          <w:szCs w:val="24"/>
        </w:rPr>
        <w:t>路径</w:t>
      </w:r>
    </w:p>
    <w:p w14:paraId="4DCF7424" w14:textId="6B964978" w:rsidR="00D67E59" w:rsidRDefault="00D67E59" w:rsidP="00F54279">
      <w:pPr>
        <w:widowControl/>
        <w:adjustRightInd w:val="0"/>
        <w:snapToGrid w:val="0"/>
        <w:spacing w:line="360" w:lineRule="auto"/>
        <w:ind w:firstLineChars="200" w:firstLine="420"/>
        <w:rPr>
          <w:rFonts w:ascii="仿宋" w:eastAsia="仿宋" w:hAnsi="仿宋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F8D71A8" wp14:editId="07D832AD">
            <wp:extent cx="5274310" cy="12026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2A7C1" w14:textId="4C7436DC" w:rsidR="00DD57C5" w:rsidRDefault="006D22E4" w:rsidP="00F54279">
      <w:pPr>
        <w:widowControl/>
        <w:adjustRightInd w:val="0"/>
        <w:snapToGrid w:val="0"/>
        <w:spacing w:line="360" w:lineRule="auto"/>
        <w:ind w:firstLineChars="200" w:firstLine="420"/>
        <w:rPr>
          <w:rFonts w:ascii="仿宋" w:eastAsia="仿宋" w:hAnsi="仿宋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696918" wp14:editId="63F18905">
            <wp:extent cx="4876800" cy="15621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3DCB" w14:textId="5A306B91" w:rsidR="00DD57C5" w:rsidRDefault="00DD57C5" w:rsidP="00F54279">
      <w:pPr>
        <w:widowControl/>
        <w:adjustRightInd w:val="0"/>
        <w:snapToGrid w:val="0"/>
        <w:spacing w:line="360" w:lineRule="auto"/>
        <w:ind w:firstLineChars="200" w:firstLine="420"/>
        <w:rPr>
          <w:rFonts w:ascii="仿宋" w:eastAsia="仿宋" w:hAnsi="仿宋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E9B8BA5" wp14:editId="0186ACA9">
            <wp:extent cx="5274310" cy="10636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0C6CE" w14:textId="5D2550B8" w:rsidR="00DD57C5" w:rsidRDefault="006D22E4" w:rsidP="00F54279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以上</w:t>
      </w:r>
      <w:r>
        <w:rPr>
          <w:rFonts w:ascii="仿宋" w:eastAsia="仿宋" w:hAnsi="仿宋"/>
          <w:kern w:val="0"/>
          <w:sz w:val="24"/>
          <w:szCs w:val="24"/>
        </w:rPr>
        <w:t>操作完成后进入成绩录入页面</w:t>
      </w:r>
      <w:r>
        <w:rPr>
          <w:rFonts w:ascii="仿宋" w:eastAsia="仿宋" w:hAnsi="仿宋" w:hint="eastAsia"/>
          <w:kern w:val="0"/>
          <w:sz w:val="24"/>
          <w:szCs w:val="24"/>
        </w:rPr>
        <w:t>。</w:t>
      </w:r>
    </w:p>
    <w:p w14:paraId="65D1111D" w14:textId="71F906D4" w:rsidR="00DD57C5" w:rsidRDefault="00DD57C5" w:rsidP="00F54279">
      <w:pPr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二、</w:t>
      </w:r>
      <w:r w:rsidR="006D22E4">
        <w:rPr>
          <w:rFonts w:ascii="仿宋" w:eastAsia="仿宋" w:hAnsi="仿宋" w:hint="eastAsia"/>
          <w:kern w:val="0"/>
          <w:sz w:val="24"/>
          <w:szCs w:val="24"/>
        </w:rPr>
        <w:t>在</w:t>
      </w:r>
      <w:r w:rsidR="006D22E4">
        <w:rPr>
          <w:rFonts w:ascii="仿宋" w:eastAsia="仿宋" w:hAnsi="仿宋"/>
          <w:kern w:val="0"/>
          <w:sz w:val="24"/>
          <w:szCs w:val="24"/>
        </w:rPr>
        <w:t>成绩录入页面，在进行常规的“</w:t>
      </w:r>
      <w:r w:rsidR="006D22E4">
        <w:rPr>
          <w:rFonts w:ascii="仿宋" w:eastAsia="仿宋" w:hAnsi="仿宋" w:hint="eastAsia"/>
          <w:kern w:val="0"/>
          <w:sz w:val="24"/>
          <w:szCs w:val="24"/>
        </w:rPr>
        <w:t>考试</w:t>
      </w:r>
      <w:r w:rsidR="006D22E4">
        <w:rPr>
          <w:rFonts w:ascii="仿宋" w:eastAsia="仿宋" w:hAnsi="仿宋"/>
          <w:kern w:val="0"/>
          <w:sz w:val="24"/>
          <w:szCs w:val="24"/>
        </w:rPr>
        <w:t>日期”</w:t>
      </w:r>
      <w:r w:rsidR="006D22E4">
        <w:rPr>
          <w:rFonts w:ascii="仿宋" w:eastAsia="仿宋" w:hAnsi="仿宋" w:hint="eastAsia"/>
          <w:kern w:val="0"/>
          <w:sz w:val="24"/>
          <w:szCs w:val="24"/>
        </w:rPr>
        <w:t>、“</w:t>
      </w:r>
      <w:r w:rsidR="006D22E4">
        <w:rPr>
          <w:rFonts w:ascii="仿宋" w:eastAsia="仿宋" w:hAnsi="仿宋"/>
          <w:kern w:val="0"/>
          <w:sz w:val="24"/>
          <w:szCs w:val="24"/>
        </w:rPr>
        <w:t>成绩制式</w:t>
      </w:r>
      <w:r w:rsidR="006D22E4">
        <w:rPr>
          <w:rFonts w:ascii="仿宋" w:eastAsia="仿宋" w:hAnsi="仿宋" w:hint="eastAsia"/>
          <w:kern w:val="0"/>
          <w:sz w:val="24"/>
          <w:szCs w:val="24"/>
        </w:rPr>
        <w:t>”等</w:t>
      </w:r>
      <w:r w:rsidR="006D22E4">
        <w:rPr>
          <w:rFonts w:ascii="仿宋" w:eastAsia="仿宋" w:hAnsi="仿宋"/>
          <w:kern w:val="0"/>
          <w:sz w:val="24"/>
          <w:szCs w:val="24"/>
        </w:rPr>
        <w:t>设置后，</w:t>
      </w:r>
      <w:r w:rsidR="006D22E4">
        <w:rPr>
          <w:rFonts w:ascii="仿宋" w:eastAsia="仿宋" w:hAnsi="仿宋" w:hint="eastAsia"/>
          <w:kern w:val="0"/>
          <w:sz w:val="24"/>
          <w:szCs w:val="24"/>
        </w:rPr>
        <w:t>如有</w:t>
      </w:r>
      <w:r w:rsidR="006D22E4">
        <w:rPr>
          <w:rFonts w:ascii="仿宋" w:eastAsia="仿宋" w:hAnsi="仿宋"/>
          <w:kern w:val="0"/>
          <w:sz w:val="24"/>
          <w:szCs w:val="24"/>
        </w:rPr>
        <w:t>修改成绩等级比例的需求，请在</w:t>
      </w:r>
      <w:r w:rsidR="006D22E4">
        <w:rPr>
          <w:rFonts w:ascii="仿宋" w:eastAsia="仿宋" w:hAnsi="仿宋" w:hint="eastAsia"/>
          <w:kern w:val="0"/>
          <w:sz w:val="24"/>
          <w:szCs w:val="24"/>
        </w:rPr>
        <w:t>“</w:t>
      </w:r>
      <w:r w:rsidR="006D22E4">
        <w:rPr>
          <w:rFonts w:ascii="仿宋" w:eastAsia="仿宋" w:hAnsi="仿宋"/>
          <w:kern w:val="0"/>
          <w:sz w:val="24"/>
          <w:szCs w:val="24"/>
        </w:rPr>
        <w:t>情况说明</w:t>
      </w:r>
      <w:r w:rsidR="006D22E4">
        <w:rPr>
          <w:rFonts w:ascii="仿宋" w:eastAsia="仿宋" w:hAnsi="仿宋" w:hint="eastAsia"/>
          <w:kern w:val="0"/>
          <w:sz w:val="24"/>
          <w:szCs w:val="24"/>
        </w:rPr>
        <w:t>”一栏进行说明，</w:t>
      </w:r>
      <w:r w:rsidR="002E0018">
        <w:rPr>
          <w:rFonts w:ascii="仿宋" w:eastAsia="仿宋" w:hAnsi="仿宋" w:hint="eastAsia"/>
          <w:kern w:val="0"/>
          <w:sz w:val="24"/>
          <w:szCs w:val="24"/>
        </w:rPr>
        <w:t>随后</w:t>
      </w:r>
      <w:r w:rsidR="002E0018">
        <w:rPr>
          <w:rFonts w:ascii="仿宋" w:eastAsia="仿宋" w:hAnsi="仿宋"/>
          <w:kern w:val="0"/>
          <w:sz w:val="24"/>
          <w:szCs w:val="24"/>
        </w:rPr>
        <w:t>点击确定，即可</w:t>
      </w:r>
      <w:r w:rsidR="002E0018">
        <w:rPr>
          <w:rFonts w:ascii="仿宋" w:eastAsia="仿宋" w:hAnsi="仿宋" w:hint="eastAsia"/>
          <w:kern w:val="0"/>
          <w:sz w:val="24"/>
          <w:szCs w:val="24"/>
        </w:rPr>
        <w:t>取消</w:t>
      </w:r>
      <w:r w:rsidR="002E0018">
        <w:rPr>
          <w:rFonts w:ascii="仿宋" w:eastAsia="仿宋" w:hAnsi="仿宋"/>
          <w:kern w:val="0"/>
          <w:sz w:val="24"/>
          <w:szCs w:val="24"/>
        </w:rPr>
        <w:t>优秀</w:t>
      </w:r>
      <w:r w:rsidR="002E0018">
        <w:rPr>
          <w:rFonts w:ascii="仿宋" w:eastAsia="仿宋" w:hAnsi="仿宋" w:hint="eastAsia"/>
          <w:kern w:val="0"/>
          <w:sz w:val="24"/>
          <w:szCs w:val="24"/>
        </w:rPr>
        <w:t>等级</w:t>
      </w:r>
      <w:r w:rsidR="002E0018">
        <w:rPr>
          <w:rFonts w:ascii="仿宋" w:eastAsia="仿宋" w:hAnsi="仿宋"/>
          <w:kern w:val="0"/>
          <w:sz w:val="24"/>
          <w:szCs w:val="24"/>
        </w:rPr>
        <w:t>比例的</w:t>
      </w:r>
      <w:r w:rsidR="002E0018">
        <w:rPr>
          <w:rFonts w:ascii="仿宋" w:eastAsia="仿宋" w:hAnsi="仿宋" w:hint="eastAsia"/>
          <w:kern w:val="0"/>
          <w:sz w:val="24"/>
          <w:szCs w:val="24"/>
        </w:rPr>
        <w:t>限制，</w:t>
      </w:r>
      <w:r w:rsidR="002E0018">
        <w:rPr>
          <w:rFonts w:ascii="仿宋" w:eastAsia="仿宋" w:hAnsi="仿宋"/>
          <w:kern w:val="0"/>
          <w:sz w:val="24"/>
          <w:szCs w:val="24"/>
        </w:rPr>
        <w:t>进行成绩录入</w:t>
      </w:r>
      <w:r w:rsidR="002E0018">
        <w:rPr>
          <w:rFonts w:ascii="仿宋" w:eastAsia="仿宋" w:hAnsi="仿宋" w:hint="eastAsia"/>
          <w:kern w:val="0"/>
          <w:sz w:val="24"/>
          <w:szCs w:val="24"/>
        </w:rPr>
        <w:t>了</w:t>
      </w:r>
      <w:r w:rsidR="006D22E4">
        <w:rPr>
          <w:rFonts w:ascii="仿宋" w:eastAsia="仿宋" w:hAnsi="仿宋" w:hint="eastAsia"/>
          <w:kern w:val="0"/>
          <w:sz w:val="24"/>
          <w:szCs w:val="24"/>
        </w:rPr>
        <w:t>。</w:t>
      </w:r>
    </w:p>
    <w:p w14:paraId="37875767" w14:textId="361F3DCE" w:rsidR="00DD57C5" w:rsidRPr="00D67E59" w:rsidRDefault="006D22E4" w:rsidP="00F54279">
      <w:pPr>
        <w:widowControl/>
        <w:adjustRightInd w:val="0"/>
        <w:snapToGrid w:val="0"/>
        <w:spacing w:line="360" w:lineRule="auto"/>
        <w:ind w:firstLineChars="200" w:firstLine="420"/>
        <w:rPr>
          <w:rFonts w:ascii="仿宋" w:eastAsia="仿宋" w:hAnsi="仿宋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792DC94" wp14:editId="4971F2D8">
            <wp:extent cx="5274310" cy="20402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7C5" w:rsidRPr="00D67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F9F58" w14:textId="77777777" w:rsidR="006A2104" w:rsidRDefault="006A2104" w:rsidP="00645F9E">
      <w:r>
        <w:separator/>
      </w:r>
    </w:p>
  </w:endnote>
  <w:endnote w:type="continuationSeparator" w:id="0">
    <w:p w14:paraId="3CD08C47" w14:textId="77777777" w:rsidR="006A2104" w:rsidRDefault="006A2104" w:rsidP="0064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70B1F" w14:textId="77777777" w:rsidR="006A2104" w:rsidRDefault="006A2104" w:rsidP="00645F9E">
      <w:r>
        <w:separator/>
      </w:r>
    </w:p>
  </w:footnote>
  <w:footnote w:type="continuationSeparator" w:id="0">
    <w:p w14:paraId="73B43EED" w14:textId="77777777" w:rsidR="006A2104" w:rsidRDefault="006A2104" w:rsidP="00645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375"/>
    <w:multiLevelType w:val="hybridMultilevel"/>
    <w:tmpl w:val="0AEC6C3E"/>
    <w:lvl w:ilvl="0" w:tplc="70665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C83176"/>
    <w:multiLevelType w:val="hybridMultilevel"/>
    <w:tmpl w:val="42809920"/>
    <w:lvl w:ilvl="0" w:tplc="C4B26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A968A6"/>
    <w:multiLevelType w:val="hybridMultilevel"/>
    <w:tmpl w:val="640699B6"/>
    <w:lvl w:ilvl="0" w:tplc="B694F7C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FF3F39"/>
    <w:multiLevelType w:val="hybridMultilevel"/>
    <w:tmpl w:val="7F8A54B2"/>
    <w:lvl w:ilvl="0" w:tplc="593CC5B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41"/>
    <w:rsid w:val="00014F30"/>
    <w:rsid w:val="00043D23"/>
    <w:rsid w:val="00093A9A"/>
    <w:rsid w:val="00097E98"/>
    <w:rsid w:val="000A79DA"/>
    <w:rsid w:val="000C2651"/>
    <w:rsid w:val="000D1812"/>
    <w:rsid w:val="000D56AA"/>
    <w:rsid w:val="000F3ED0"/>
    <w:rsid w:val="001330B6"/>
    <w:rsid w:val="00143FDE"/>
    <w:rsid w:val="00162736"/>
    <w:rsid w:val="00177A9F"/>
    <w:rsid w:val="001B4D7A"/>
    <w:rsid w:val="001F3D8F"/>
    <w:rsid w:val="00204EEA"/>
    <w:rsid w:val="00277B6A"/>
    <w:rsid w:val="002E0018"/>
    <w:rsid w:val="002F4488"/>
    <w:rsid w:val="00305AFE"/>
    <w:rsid w:val="00327EE4"/>
    <w:rsid w:val="00376E8B"/>
    <w:rsid w:val="004009A1"/>
    <w:rsid w:val="00431326"/>
    <w:rsid w:val="00452941"/>
    <w:rsid w:val="00454E96"/>
    <w:rsid w:val="004A64EE"/>
    <w:rsid w:val="00505C40"/>
    <w:rsid w:val="0056610D"/>
    <w:rsid w:val="005B1BCB"/>
    <w:rsid w:val="005B5ACF"/>
    <w:rsid w:val="005C7319"/>
    <w:rsid w:val="005D4830"/>
    <w:rsid w:val="005D7D2A"/>
    <w:rsid w:val="005E5F55"/>
    <w:rsid w:val="00605785"/>
    <w:rsid w:val="00634851"/>
    <w:rsid w:val="00645F9E"/>
    <w:rsid w:val="00646F71"/>
    <w:rsid w:val="00654ACD"/>
    <w:rsid w:val="006A2104"/>
    <w:rsid w:val="006D22E4"/>
    <w:rsid w:val="00705D1D"/>
    <w:rsid w:val="0072176D"/>
    <w:rsid w:val="00782277"/>
    <w:rsid w:val="00792346"/>
    <w:rsid w:val="008170A3"/>
    <w:rsid w:val="00854213"/>
    <w:rsid w:val="008B2143"/>
    <w:rsid w:val="008E1E83"/>
    <w:rsid w:val="00923AD0"/>
    <w:rsid w:val="00926765"/>
    <w:rsid w:val="00967B7B"/>
    <w:rsid w:val="00977D4B"/>
    <w:rsid w:val="009859A9"/>
    <w:rsid w:val="009C0D94"/>
    <w:rsid w:val="009C439B"/>
    <w:rsid w:val="009D09D1"/>
    <w:rsid w:val="00A02998"/>
    <w:rsid w:val="00A10B8C"/>
    <w:rsid w:val="00A123D2"/>
    <w:rsid w:val="00A135FD"/>
    <w:rsid w:val="00A304F3"/>
    <w:rsid w:val="00A7273C"/>
    <w:rsid w:val="00A924BB"/>
    <w:rsid w:val="00A97E2D"/>
    <w:rsid w:val="00AB4E9B"/>
    <w:rsid w:val="00AE4308"/>
    <w:rsid w:val="00B73E14"/>
    <w:rsid w:val="00B7516D"/>
    <w:rsid w:val="00B77E93"/>
    <w:rsid w:val="00B8063A"/>
    <w:rsid w:val="00B93105"/>
    <w:rsid w:val="00BB409B"/>
    <w:rsid w:val="00BD452B"/>
    <w:rsid w:val="00C126E2"/>
    <w:rsid w:val="00C416D4"/>
    <w:rsid w:val="00C74FB2"/>
    <w:rsid w:val="00C77005"/>
    <w:rsid w:val="00C771E2"/>
    <w:rsid w:val="00D0587B"/>
    <w:rsid w:val="00D24A4A"/>
    <w:rsid w:val="00D67E59"/>
    <w:rsid w:val="00DB278F"/>
    <w:rsid w:val="00DC7C5E"/>
    <w:rsid w:val="00DD57C5"/>
    <w:rsid w:val="00E5318E"/>
    <w:rsid w:val="00E554D2"/>
    <w:rsid w:val="00E658D0"/>
    <w:rsid w:val="00EA26DB"/>
    <w:rsid w:val="00ED00E0"/>
    <w:rsid w:val="00ED5414"/>
    <w:rsid w:val="00EE3905"/>
    <w:rsid w:val="00EE7ABE"/>
    <w:rsid w:val="00F20810"/>
    <w:rsid w:val="00F54279"/>
    <w:rsid w:val="00F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9E8D0"/>
  <w15:chartTrackingRefBased/>
  <w15:docId w15:val="{593FA0BB-296B-4006-ADEA-1405BCFC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9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45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5F9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5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5F9E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74FB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4FB2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F54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00B4E-5B26-4087-9D1E-55A915A1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Lingxi Chen</dc:creator>
  <cp:keywords/>
  <dc:description/>
  <cp:lastModifiedBy>zn</cp:lastModifiedBy>
  <cp:revision>24</cp:revision>
  <cp:lastPrinted>2021-01-07T06:19:00Z</cp:lastPrinted>
  <dcterms:created xsi:type="dcterms:W3CDTF">2021-01-07T08:44:00Z</dcterms:created>
  <dcterms:modified xsi:type="dcterms:W3CDTF">2021-09-06T04:57:00Z</dcterms:modified>
</cp:coreProperties>
</file>